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/>
          <w:b/>
          <w:b/>
          <w:bCs/>
          <w:sz w:val="20"/>
          <w:lang w:val="de-DE"/>
        </w:rPr>
      </w:pPr>
      <w:r>
        <w:rPr>
          <w:rFonts w:ascii="Helvetica" w:hAnsi="Helvetica"/>
          <w:b/>
          <w:bCs/>
          <w:sz w:val="20"/>
          <w:lang w:val="de-DE"/>
        </w:rPr>
      </w:r>
    </w:p>
    <w:p>
      <w:pPr>
        <w:pStyle w:val="Normal"/>
        <w:ind w:left="2268" w:hanging="0"/>
        <w:rPr>
          <w:rFonts w:ascii="Helvetica" w:hAnsi="Helvetica"/>
          <w:sz w:val="20"/>
          <w:lang w:val="de-DE"/>
        </w:rPr>
      </w:pPr>
      <w:r>
        <w:rPr/>
        <w:drawing>
          <wp:inline distT="0" distB="0" distL="0" distR="0">
            <wp:extent cx="561975" cy="638175"/>
            <wp:effectExtent l="0" t="0" r="0" b="0"/>
            <wp:docPr id="5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615C1A9D">
                <wp:simplePos x="0" y="0"/>
                <wp:positionH relativeFrom="column">
                  <wp:posOffset>2074545</wp:posOffset>
                </wp:positionH>
                <wp:positionV relativeFrom="paragraph">
                  <wp:posOffset>-47625</wp:posOffset>
                </wp:positionV>
                <wp:extent cx="5261610" cy="1032510"/>
                <wp:effectExtent l="0" t="0" r="1905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040" cy="103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40"/>
                                <w:szCs w:val="40"/>
                              </w:rPr>
                              <w:t>Hochschüler_innenschaft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Helvetica" w:hAnsi="Helvetica"/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Cs w:val="24"/>
                              </w:rPr>
                              <w:t>Akademie der bildenden Künste Wien</w:t>
                            </w:r>
                          </w:p>
                          <w:p>
                            <w:pPr>
                              <w:pStyle w:val="FrameContents"/>
                              <w:ind w:right="1334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w w:val="125"/>
                                <w:szCs w:val="24"/>
                              </w:rPr>
                              <w:t>Körperschaft öffentlichen Rechts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163.35pt;margin-top:-3.75pt;width:414.2pt;height:81.2pt" wp14:anchorId="615C1A9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40"/>
                          <w:szCs w:val="40"/>
                        </w:rPr>
                        <w:t>Hochschüler_innenschaft</w:t>
                      </w:r>
                    </w:p>
                    <w:p>
                      <w:pPr>
                        <w:pStyle w:val="FrameContents"/>
                        <w:rPr>
                          <w:rFonts w:ascii="Helvetica" w:hAnsi="Helvetica"/>
                          <w:b/>
                          <w:b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Cs w:val="24"/>
                        </w:rPr>
                        <w:t>Akademie der bildenden Künste Wien</w:t>
                      </w:r>
                    </w:p>
                    <w:p>
                      <w:pPr>
                        <w:pStyle w:val="FrameContents"/>
                        <w:ind w:right="1334" w:hanging="0"/>
                        <w:rPr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w w:val="125"/>
                          <w:szCs w:val="24"/>
                        </w:rPr>
                        <w:t>Körperschaft öffentlichen Rechts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2B4234F1">
                <wp:simplePos x="0" y="0"/>
                <wp:positionH relativeFrom="column">
                  <wp:posOffset>2074545</wp:posOffset>
                </wp:positionH>
                <wp:positionV relativeFrom="paragraph">
                  <wp:posOffset>692785</wp:posOffset>
                </wp:positionV>
                <wp:extent cx="1604010" cy="689610"/>
                <wp:effectExtent l="0" t="0" r="1905" b="254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68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Calibri" w:hAnsi="Calibri" w:cs="Arial"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cs="Arial" w:ascii="Calibri" w:hAnsi="Calibri" w:asciiTheme="minorHAnsi" w:hAnsiTheme="minorHAnsi"/>
                                <w:color w:val="000000"/>
                                <w:sz w:val="18"/>
                              </w:rPr>
                              <w:t>Augasse 2-6, 1090 Wien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Calibri" w:hAnsi="Calibri" w:cs="Arial"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cs="Arial" w:ascii="Calibri" w:hAnsi="Calibri" w:asciiTheme="minorHAnsi" w:hAnsiTheme="minorHAnsi"/>
                                <w:color w:val="000000"/>
                                <w:sz w:val="18"/>
                              </w:rPr>
                              <w:t>Tel: 01 58816/3300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Calibri" w:hAnsi="Calibri" w:asciiTheme="minorHAnsi" w:hAnsiTheme="minorHAnsi"/>
                                <w:color w:val="000000"/>
                                <w:sz w:val="18"/>
                                <w:lang w:val="it-IT"/>
                              </w:rPr>
                              <w:t>E-Mail: oeh@akbild.ac.at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163.35pt;margin-top:54.55pt;width:126.2pt;height:54.2pt" wp14:anchorId="2B4234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Calibri" w:hAnsi="Calibri" w:cs="Arial" w:asciiTheme="minorHAnsi" w:hAnsiTheme="minorHAnsi"/>
                          <w:sz w:val="18"/>
                        </w:rPr>
                      </w:pPr>
                      <w:r>
                        <w:rPr>
                          <w:rFonts w:cs="Arial" w:ascii="Calibri" w:hAnsi="Calibri" w:asciiTheme="minorHAnsi" w:hAnsiTheme="minorHAnsi"/>
                          <w:color w:val="000000"/>
                          <w:sz w:val="18"/>
                        </w:rPr>
                        <w:t>Augasse 2-6, 1090 Wien</w:t>
                      </w:r>
                    </w:p>
                    <w:p>
                      <w:pPr>
                        <w:pStyle w:val="FrameContents"/>
                        <w:rPr>
                          <w:rFonts w:ascii="Calibri" w:hAnsi="Calibri" w:cs="Arial" w:asciiTheme="minorHAnsi" w:hAnsiTheme="minorHAnsi"/>
                          <w:sz w:val="18"/>
                        </w:rPr>
                      </w:pPr>
                      <w:r>
                        <w:rPr>
                          <w:rFonts w:cs="Arial" w:ascii="Calibri" w:hAnsi="Calibri" w:asciiTheme="minorHAnsi" w:hAnsiTheme="minorHAnsi"/>
                          <w:color w:val="000000"/>
                          <w:sz w:val="18"/>
                        </w:rPr>
                        <w:t>Tel: 01 58816/3300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cs="Arial" w:ascii="Calibri" w:hAnsi="Calibri" w:asciiTheme="minorHAnsi" w:hAnsiTheme="minorHAnsi"/>
                          <w:color w:val="000000"/>
                          <w:sz w:val="18"/>
                          <w:lang w:val="it-IT"/>
                        </w:rPr>
                        <w:t>E-Mail: oeh@akbild.ac.at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851" w:hanging="0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</w:r>
    </w:p>
    <w:p>
      <w:pPr>
        <w:pStyle w:val="Normal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</w:r>
    </w:p>
    <w:p>
      <w:pPr>
        <w:pStyle w:val="Normal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</w:r>
    </w:p>
    <w:p>
      <w:pPr>
        <w:pStyle w:val="Normal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</w:r>
    </w:p>
    <w:p>
      <w:pPr>
        <w:pStyle w:val="Normal"/>
        <w:rPr>
          <w:rFonts w:ascii="Helvetica" w:hAnsi="Helvetica" w:cs="Arial"/>
          <w:sz w:val="20"/>
          <w:lang w:val="de-DE"/>
        </w:rPr>
      </w:pPr>
      <w:r>
        <w:rPr>
          <w:rFonts w:cs="Arial" w:ascii="Helvetica" w:hAnsi="Helvetica"/>
          <w:sz w:val="20"/>
          <w:lang w:val="de-DE"/>
        </w:rPr>
      </w:r>
    </w:p>
    <w:p>
      <w:pPr>
        <w:pStyle w:val="Normal"/>
        <w:spacing w:before="0" w:after="160"/>
        <w:jc w:val="right"/>
        <w:rPr>
          <w:rFonts w:ascii="Calibri" w:hAnsi="Calibri" w:eastAsia="Calibri" w:cs="Calibri"/>
          <w:sz w:val="20"/>
          <w:lang w:val="de-DE"/>
        </w:rPr>
      </w:pPr>
      <w:r>
        <w:rPr>
          <w:rFonts w:cs="Arial" w:ascii="Helvetica" w:hAnsi="Helvetica"/>
          <w:sz w:val="20"/>
          <w:lang w:val="de-DE"/>
        </w:rPr>
        <w:tab/>
        <w:t xml:space="preserve">                                                                                     </w:t>
        <w:tab/>
        <w:tab/>
        <w:tab/>
        <w:t xml:space="preserve">          </w:t>
      </w:r>
      <w:r>
        <w:rPr>
          <w:rFonts w:eastAsia="Calibri" w:cs="Calibri" w:ascii="Calibri" w:hAnsi="Calibri"/>
          <w:sz w:val="20"/>
          <w:lang w:val="de-DE"/>
        </w:rPr>
        <w:t>Wien, am 12.06.2020</w:t>
      </w:r>
    </w:p>
    <w:p>
      <w:pPr>
        <w:pStyle w:val="Normal"/>
        <w:spacing w:lineRule="auto" w:line="276" w:before="0" w:after="160"/>
        <w:ind w:firstLine="709"/>
        <w:jc w:val="center"/>
        <w:rPr>
          <w:rFonts w:ascii="Calibri" w:hAnsi="Calibri" w:eastAsia="Calibri" w:cs="Calibri"/>
          <w:sz w:val="22"/>
          <w:szCs w:val="22"/>
          <w:lang w:val="de-DE"/>
        </w:rPr>
      </w:pPr>
      <w:r>
        <w:rPr>
          <w:rFonts w:eastAsia="Calibri" w:cs="Calibri" w:ascii="Calibri" w:hAnsi="Calibri"/>
          <w:b/>
          <w:bCs/>
          <w:szCs w:val="24"/>
          <w:lang w:val="de-DE"/>
        </w:rPr>
        <w:t>Beschlussprotokoll der 13. o. UV-Sitzung am 12.06.2020</w:t>
      </w:r>
      <w:r>
        <w:rPr/>
        <w:br/>
      </w:r>
    </w:p>
    <w:p>
      <w:pPr>
        <w:pStyle w:val="Normal"/>
        <w:spacing w:lineRule="auto" w:line="3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 xml:space="preserve">Sitzungs-Beginn: 11:00 Uhr, Sitzungs-Ende: 15:00 Uhr </w:t>
      </w:r>
    </w:p>
    <w:p>
      <w:pPr>
        <w:pStyle w:val="Normal"/>
        <w:spacing w:lineRule="auto" w:line="360"/>
        <w:rPr>
          <w:rFonts w:ascii="Calibri" w:hAnsi="Calibri" w:eastAsia="ＭＳ 明朝" w:cs="" w:asciiTheme="minorHAnsi" w:cstheme="minorBidi" w:eastAsiaTheme="minorEastAsia" w:hAnsiTheme="minorHAnsi"/>
          <w:b/>
          <w:b/>
          <w:bCs/>
          <w:sz w:val="22"/>
          <w:szCs w:val="22"/>
          <w:lang w:val="de-DE"/>
        </w:rPr>
      </w:pPr>
      <w:r>
        <w:rPr>
          <w:rFonts w:eastAsia="ＭＳ 明朝" w:cs="" w:cstheme="minorBidi" w:eastAsiaTheme="minorEastAsia" w:ascii="Calibri" w:hAnsi="Calibri"/>
          <w:b/>
          <w:bCs/>
          <w:sz w:val="22"/>
          <w:szCs w:val="22"/>
          <w:lang w:val="de-DE"/>
        </w:rPr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Anwesende stimmberechtigte UV-Mandatar*innen:</w:t>
      </w:r>
    </w:p>
    <w:p>
      <w:pPr>
        <w:pStyle w:val="Normal"/>
        <w:rPr>
          <w:rFonts w:ascii="Calibri" w:hAnsi="Calibri" w:eastAsia="Calibri" w:cs="Calibri"/>
          <w:sz w:val="20"/>
          <w:lang w:val="de-DE"/>
        </w:rPr>
      </w:pPr>
      <w:r>
        <w:rPr>
          <w:rFonts w:eastAsia="Calibri" w:cs="Calibri" w:ascii="Calibri" w:hAnsi="Calibri"/>
          <w:sz w:val="20"/>
          <w:lang w:val="de-DE"/>
        </w:rPr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en-US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en-US"/>
        </w:rPr>
        <w:t>Johannes Rips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en-US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en-US"/>
        </w:rPr>
        <w:t xml:space="preserve">Olga Shapovalova 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en-US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en-US"/>
        </w:rPr>
        <w:t xml:space="preserve">_willi Hejda 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Cosima Baum 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Swantje Höft 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>Lars* Kollros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cstheme="minorBidi" w:eastAsiaTheme="minorEastAsia" w:ascii="Calibri" w:hAnsi="Calibri"/>
          <w:sz w:val="22"/>
          <w:szCs w:val="22"/>
          <w:lang w:val="de-DE"/>
        </w:rPr>
      </w:r>
    </w:p>
    <w:p>
      <w:pPr>
        <w:pStyle w:val="Normal"/>
        <w:spacing w:before="0" w:after="200"/>
        <w:rPr>
          <w:rFonts w:ascii="Calibri" w:hAnsi="Calibri" w:eastAsia="Calibri" w:cs="Calibri"/>
          <w:b/>
          <w:b/>
          <w:bCs/>
          <w:sz w:val="20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Weitere Anwesende:</w:t>
      </w:r>
    </w:p>
    <w:p>
      <w:pPr>
        <w:pStyle w:val="Normal"/>
        <w:rPr>
          <w:sz w:val="22"/>
          <w:szCs w:val="22"/>
        </w:rPr>
      </w:pP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Nouchka Wolf</w:t>
      </w:r>
    </w:p>
    <w:p>
      <w:pPr>
        <w:pStyle w:val="Normal"/>
        <w:rPr>
          <w:sz w:val="22"/>
          <w:szCs w:val="22"/>
        </w:rPr>
      </w:pP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Carla Veltmann</w:t>
      </w:r>
    </w:p>
    <w:p>
      <w:pPr>
        <w:pStyle w:val="Normal"/>
        <w:rPr>
          <w:sz w:val="22"/>
          <w:szCs w:val="22"/>
        </w:rPr>
      </w:pP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Birgit Mennel</w:t>
      </w:r>
    </w:p>
    <w:p>
      <w:pPr>
        <w:pStyle w:val="Normal"/>
        <w:rPr>
          <w:sz w:val="22"/>
          <w:szCs w:val="22"/>
        </w:rPr>
      </w:pP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Walter Zimmermann (FB Zeichnen)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cstheme="minorBidi" w:eastAsiaTheme="minorEastAsia" w:ascii="Calibri" w:hAnsi="Calibri"/>
          <w:sz w:val="22"/>
          <w:szCs w:val="22"/>
          <w:lang w:val="de-DE"/>
        </w:rPr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Begrüßung</w:t>
      </w: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 durch </w:t>
      </w: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Lars* Kollros</w:t>
      </w: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 und Feststellung der ordnungsgemäßen Einladung und der Beschlussfähigkeit. (Mandatar_innen: 6)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cstheme="minorBidi" w:eastAsiaTheme="minorEastAsia" w:ascii="Calibri" w:hAnsi="Calibri"/>
          <w:sz w:val="22"/>
          <w:szCs w:val="22"/>
          <w:lang w:val="de-DE"/>
        </w:rPr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 xml:space="preserve">Antrag 1: Lars* Kollros </w:t>
      </w: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stellt den </w:t>
      </w: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Antrag auf Genehmigung der Tagesordnungspunkte</w:t>
      </w: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, wie folgt: </w:t>
      </w:r>
    </w:p>
    <w:p>
      <w:pPr>
        <w:pStyle w:val="Normal"/>
        <w:ind w:left="1440" w:hanging="144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Der Antrag wird mittels einstimmigen Beschlusses angenommen. </w:t>
      </w: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(dafür: 6, dagegen: 0)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cstheme="minorBidi" w:eastAsiaTheme="minorEastAsia" w:ascii="Calibri" w:hAnsi="Calibri"/>
          <w:sz w:val="22"/>
          <w:szCs w:val="22"/>
          <w:lang w:val="de-DE"/>
        </w:rPr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0"/>
        </w:rPr>
        <w:t>Tagesordnungspunkte: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cstheme="minorBidi" w:eastAsiaTheme="minorEastAsia" w:ascii="Calibri" w:hAnsi="Calibri"/>
          <w:sz w:val="22"/>
          <w:szCs w:val="22"/>
          <w:lang w:val="de-D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Begrüßung und Feststellung der ordnungsgemäßen Einladung und Beschlussfähigkeit</w:t>
      </w:r>
    </w:p>
    <w:p>
      <w:pPr>
        <w:pStyle w:val="ListParagraph"/>
        <w:numPr>
          <w:ilvl w:val="0"/>
          <w:numId w:val="1"/>
        </w:numPr>
        <w:spacing w:lineRule="exact" w:line="240" w:before="0" w:after="100"/>
        <w:ind w:left="720" w:hanging="357"/>
        <w:rPr>
          <w:rFonts w:eastAsia="Times New Roman" w:cs="Calibri"/>
          <w:color w:val="000000"/>
          <w:sz w:val="20"/>
          <w:szCs w:val="20"/>
          <w:lang w:eastAsia="de-AT"/>
        </w:rPr>
      </w:pPr>
      <w:r>
        <w:rPr>
          <w:rFonts w:eastAsia="Times New Roman" w:cs="Calibri"/>
          <w:color w:val="000000"/>
          <w:sz w:val="20"/>
          <w:szCs w:val="20"/>
          <w:lang w:eastAsia="de-AT"/>
        </w:rPr>
        <w:t>Genehmigung des Beschlussprotokolls der 11. und 12.o. UV-Sitzung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>Genehmigung der Tagesordnung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>Vorstellungsrunde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>Beschlüsse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800" w:hanging="720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>Budget 2020/21</w:t>
      </w:r>
    </w:p>
    <w:p>
      <w:pPr>
        <w:pStyle w:val="ListParagraph"/>
        <w:numPr>
          <w:ilvl w:val="1"/>
          <w:numId w:val="1"/>
        </w:numPr>
        <w:spacing w:lineRule="exact" w:line="240" w:before="0" w:after="0"/>
        <w:ind w:left="1800" w:hanging="720"/>
        <w:rPr>
          <w:rFonts w:eastAsia="Times New Roman" w:cs="Calibri"/>
          <w:color w:val="000000"/>
          <w:sz w:val="20"/>
          <w:szCs w:val="20"/>
          <w:lang w:eastAsia="de-AT"/>
        </w:rPr>
      </w:pPr>
      <w:r>
        <w:rPr>
          <w:rFonts w:eastAsia="Times New Roman" w:cs="Calibri"/>
          <w:color w:val="000000"/>
          <w:sz w:val="20"/>
          <w:szCs w:val="20"/>
          <w:lang w:eastAsia="de-AT"/>
        </w:rPr>
        <w:t>Wirtschaftsprüfer KV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800" w:hanging="720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Budget Kostenstelle 5154 Erhöhung um 4.000€</w:t>
      </w:r>
    </w:p>
    <w:p>
      <w:pPr>
        <w:pStyle w:val="ListParagraph"/>
        <w:numPr>
          <w:ilvl w:val="1"/>
          <w:numId w:val="1"/>
        </w:numPr>
        <w:spacing w:lineRule="exact" w:line="240" w:before="0" w:after="0"/>
        <w:ind w:left="1800" w:hanging="720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  <w:lang w:val="en-US" w:eastAsia="de-AT"/>
        </w:rPr>
        <w:t>Förderung Verein Transversale Texte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800" w:hanging="720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Schweigemarsch 2020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libri" w:hAnsi="Calibri" w:eastAsia="ＭＳ 明朝" w:cs="" w:asciiTheme="minorHAnsi" w:cstheme="minorBidi" w:eastAsiaTheme="minorEastAsia" w:hAnsiTheme="minorHAns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 xml:space="preserve">Weitere Tagesordnungspunkte: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Berichte Vorsitz / Senat / Referate / Stv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Berichte Senat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Info Überbrückungskredit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100 Jahre Frauenstudium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Räume Schillerplatz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Rechenschaftsberichte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Referate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Entwicklungsplan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Lastenräder/-förderung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Tutoriumsprojekte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Spendenaufruf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Sonstiges</w:t>
      </w:r>
    </w:p>
    <w:p>
      <w:pPr>
        <w:pStyle w:val="Normal"/>
        <w:spacing w:lineRule="auto" w:line="360"/>
        <w:ind w:left="1416" w:hanging="0"/>
        <w:rPr>
          <w:rFonts w:ascii="Calibri" w:hAnsi="Calibri" w:eastAsia="Calibri" w:cs="Calibri"/>
          <w:sz w:val="20"/>
        </w:rPr>
      </w:pPr>
      <w:r>
        <w:rPr>
          <w:rFonts w:eastAsia="Calibri" w:cs="Calibri" w:ascii="Calibri" w:hAnsi="Calibri"/>
          <w:sz w:val="20"/>
        </w:rPr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color w:val="000000" w:themeColor="text1"/>
          <w:sz w:val="22"/>
          <w:szCs w:val="22"/>
          <w:lang w:val="de-DE"/>
        </w:rPr>
        <w:t xml:space="preserve">Antrag 4a: </w:t>
      </w:r>
      <w:r>
        <w:rPr>
          <w:rFonts w:eastAsia="ＭＳ 明朝" w:cs="" w:ascii="Calibri" w:hAnsi="Calibri" w:asciiTheme="minorHAnsi" w:cstheme="minorBidi" w:eastAsiaTheme="minorEastAsia" w:hAnsiTheme="minorHAnsi"/>
          <w:color w:val="000000"/>
          <w:sz w:val="22"/>
          <w:szCs w:val="22"/>
          <w:lang w:val="de-DE"/>
        </w:rPr>
        <w:t xml:space="preserve"> </w:t>
      </w:r>
      <w:r>
        <w:rPr>
          <w:rFonts w:eastAsia="Times New Roman" w:cs="Calibri" w:ascii="Calibri" w:hAnsi="Calibri"/>
          <w:color w:val="000000"/>
          <w:sz w:val="22"/>
          <w:szCs w:val="22"/>
          <w:lang w:eastAsia="de-AT"/>
        </w:rPr>
        <w:t xml:space="preserve">Lars* Kollros stellt den Antrag auf Beschluss des neuen Budgets 2020/21 wie in der Anlage vermerkt. Die neue Stelle Infrastruktur und Vernetzung ist dabei erst ab Januar 2021 budgetiert. </w:t>
      </w:r>
    </w:p>
    <w:p>
      <w:pPr>
        <w:pStyle w:val="Normal"/>
        <w:spacing w:lineRule="auto" w:line="3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color w:val="000000"/>
          <w:sz w:val="22"/>
          <w:szCs w:val="22"/>
          <w:lang w:val="de-DE" w:eastAsia="de-AT"/>
        </w:rPr>
        <w:t xml:space="preserve">Der Antrag wird mittels einstimmigen Beschlusses angenommen. </w:t>
      </w:r>
      <w:r>
        <w:rPr>
          <w:rFonts w:eastAsia="ＭＳ 明朝" w:cs="" w:ascii="Calibri" w:hAnsi="Calibri" w:asciiTheme="minorHAnsi" w:cstheme="minorBidi" w:eastAsiaTheme="minorEastAsia" w:hAnsiTheme="minorHAnsi"/>
          <w:b/>
          <w:bCs/>
          <w:color w:val="000000"/>
          <w:sz w:val="22"/>
          <w:szCs w:val="22"/>
          <w:lang w:val="de-DE" w:eastAsia="de-AT"/>
        </w:rPr>
        <w:t>(dafür: 6, dagegen: 0)</w:t>
      </w:r>
    </w:p>
    <w:p>
      <w:pPr>
        <w:pStyle w:val="Normal"/>
        <w:rPr>
          <w:rFonts w:ascii="Calibri" w:hAnsi="Calibri" w:eastAsia="ＭＳ 明朝" w:cs="" w:asciiTheme="minorHAnsi" w:cstheme="minorBidi" w:eastAsiaTheme="minorEastAsia" w:hAnsiTheme="minorHAnsi"/>
          <w:b/>
          <w:b/>
          <w:bCs/>
          <w:color w:val="000000" w:themeColor="text1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color w:val="000000" w:themeColor="text1"/>
          <w:sz w:val="22"/>
          <w:szCs w:val="22"/>
          <w:lang w:val="de-DE"/>
        </w:rPr>
        <w:t xml:space="preserve">Antrag 4b: </w:t>
      </w: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 xml:space="preserve">Lars* Kollros stellt den Antrag, den Auftrag für die Wirtschaftsprüfung 2019/20 an die </w:t>
      </w:r>
      <w:r>
        <w:rPr>
          <w:rFonts w:eastAsia="Times New Roman" w:cs="Calibri" w:ascii="Calibri" w:hAnsi="Calibri"/>
          <w:color w:val="000000"/>
          <w:sz w:val="22"/>
          <w:szCs w:val="22"/>
          <w:lang w:eastAsia="de-AT"/>
        </w:rPr>
        <w:t>ALBUG Buchführungs GmbH  um 3.000€ zzgl. MwSt zu geben.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eastAsia="de-AT"/>
        </w:rPr>
        <w:t xml:space="preserve"> </w:t>
      </w:r>
    </w:p>
    <w:p>
      <w:pPr>
        <w:pStyle w:val="Normal"/>
        <w:spacing w:lineRule="auto" w:line="3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Der Antrag wird mittels einstimmigen Beschlusses angenommen. </w:t>
      </w: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(dafür: 6, dagegen: 0)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 xml:space="preserve">Antrag 4c: </w:t>
      </w: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Lars* Kollros</w:t>
      </w:r>
      <w:r>
        <w:rPr>
          <w:rFonts w:eastAsia="Calibri" w:cs="Calibri" w:ascii="Calibri" w:hAnsi="Calibri"/>
          <w:color w:val="000000" w:themeColor="text1"/>
          <w:sz w:val="22"/>
          <w:szCs w:val="22"/>
        </w:rPr>
        <w:t xml:space="preserve"> stellt den Antrag, das aktuelle Budget 10, 12.6.2020 </w:t>
      </w:r>
      <w:bookmarkStart w:id="0" w:name="_GoBack"/>
      <w:bookmarkEnd w:id="0"/>
      <w:r>
        <w:rPr>
          <w:rFonts w:eastAsia="Calibri" w:cs="Calibri" w:ascii="Calibri" w:hAnsi="Calibri"/>
          <w:color w:val="000000" w:themeColor="text1"/>
          <w:sz w:val="22"/>
          <w:szCs w:val="22"/>
        </w:rPr>
        <w:t>zu beschließen, die Kostenstelle 5154 wurde um 4.000€ erhöht.</w:t>
      </w:r>
    </w:p>
    <w:p>
      <w:pPr>
        <w:pStyle w:val="Normal"/>
        <w:spacing w:lineRule="auto" w:line="3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Der Antrag wird mittels einstimmigen Beschlusses angenommen. </w:t>
      </w: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(dafür: 6, dagegen: 0)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 xml:space="preserve">Antrag 4d: </w:t>
      </w: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Lars* Kollros</w:t>
      </w:r>
      <w:r>
        <w:rPr>
          <w:rFonts w:eastAsia="Calibri" w:cs="Calibri" w:ascii="Calibri" w:hAnsi="Calibri"/>
          <w:color w:val="000000" w:themeColor="text1"/>
          <w:sz w:val="22"/>
          <w:szCs w:val="22"/>
        </w:rPr>
        <w:t xml:space="preserve"> stellt den Antrag zur Förderung des Webjournals „Around the Crown“, transversal.texts, eipcp, aus der KS 5154 (</w:t>
      </w:r>
      <w:hyperlink r:id="rId3">
        <w:r>
          <w:rPr>
            <w:rStyle w:val="InternetLink"/>
            <w:rFonts w:eastAsia="Calibri" w:cs="Calibri" w:ascii="Calibri" w:hAnsi="Calibri"/>
            <w:color w:val="000000" w:themeColor="text1"/>
            <w:sz w:val="22"/>
            <w:szCs w:val="22"/>
          </w:rPr>
          <w:t>https://transversal.at/tag/around-the-crown</w:t>
        </w:r>
      </w:hyperlink>
      <w:r>
        <w:rPr>
          <w:rStyle w:val="InternetLink"/>
          <w:rFonts w:eastAsia="Calibri" w:cs="Calibri" w:ascii="Calibri" w:hAnsi="Calibri"/>
          <w:color w:val="000000" w:themeColor="text1"/>
          <w:sz w:val="22"/>
          <w:szCs w:val="22"/>
        </w:rPr>
        <w:t>)</w:t>
      </w:r>
      <w:r>
        <w:rPr>
          <w:rFonts w:eastAsia="Times New Roman" w:cs="Calibri" w:ascii="Calibri" w:hAnsi="Calibri"/>
          <w:color w:val="000000"/>
          <w:sz w:val="22"/>
          <w:szCs w:val="22"/>
          <w:lang w:eastAsia="de-AT"/>
        </w:rPr>
        <w:t>.</w:t>
      </w:r>
    </w:p>
    <w:p>
      <w:pPr>
        <w:pStyle w:val="Normal"/>
        <w:spacing w:lineRule="auto" w:line="3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sz w:val="22"/>
          <w:szCs w:val="22"/>
          <w:lang w:val="de-DE"/>
        </w:rPr>
        <w:t xml:space="preserve">Der Antrag wird angenommen. </w:t>
      </w: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>(dafür: 4, enthalten: 2)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b/>
          <w:bCs/>
          <w:sz w:val="22"/>
          <w:szCs w:val="22"/>
          <w:lang w:val="de-DE"/>
        </w:rPr>
        <w:t xml:space="preserve">Antrag 4e: </w:t>
      </w: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Lars* Kollros</w:t>
      </w:r>
      <w:r>
        <w:rPr>
          <w:rFonts w:eastAsia="Calibri" w:cs="Calibri" w:ascii="Calibri" w:hAnsi="Calibri"/>
          <w:color w:val="000000" w:themeColor="text1"/>
          <w:sz w:val="22"/>
          <w:szCs w:val="22"/>
        </w:rPr>
        <w:t xml:space="preserve"> stellt den Antrag, </w:t>
      </w:r>
      <w:r>
        <w:rPr>
          <w:rFonts w:eastAsia="Times New Roman" w:cs="Calibri" w:ascii="Calibri" w:hAnsi="Calibri"/>
          <w:color w:val="000000"/>
          <w:sz w:val="22"/>
          <w:szCs w:val="22"/>
          <w:lang w:eastAsia="de-AT"/>
        </w:rPr>
        <w:t xml:space="preserve">400 € aus der KS 5154 (Politische Projekte, COVID-19) für den Schweigemarsch zur Verfügung zu stellen. </w:t>
      </w:r>
    </w:p>
    <w:p>
      <w:pPr>
        <w:pStyle w:val="Normal"/>
        <w:spacing w:lineRule="auto" w:line="3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cstheme="minorBidi" w:eastAsiaTheme="minorEastAsia"/>
          <w:sz w:val="22"/>
          <w:szCs w:val="22"/>
          <w:lang w:val="de-DE"/>
        </w:rPr>
        <w:t xml:space="preserve">Der Antrag wird mittels einstimmigen Beschlusses angenommen. </w:t>
      </w:r>
      <w:r>
        <w:rPr>
          <w:rFonts w:eastAsia="ＭＳ 明朝" w:cs="" w:ascii="Calibri" w:hAnsi="Calibri" w:cstheme="minorBidi" w:eastAsiaTheme="minorEastAsia"/>
          <w:b/>
          <w:bCs/>
          <w:sz w:val="22"/>
          <w:szCs w:val="22"/>
          <w:lang w:val="de-DE"/>
        </w:rPr>
        <w:t>(dafür: 6, dagegen: 0)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de-DE"/>
        </w:rPr>
      </w:pPr>
      <w:r>
        <w:rPr>
          <w:rFonts w:eastAsia="Calibri" w:cs="Calibri" w:ascii="Calibri" w:hAnsi="Calibri"/>
          <w:sz w:val="22"/>
          <w:szCs w:val="22"/>
          <w:lang w:val="de-DE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12700</wp:posOffset>
            </wp:positionH>
            <wp:positionV relativeFrom="paragraph">
              <wp:posOffset>98425</wp:posOffset>
            </wp:positionV>
            <wp:extent cx="1096645" cy="663575"/>
            <wp:effectExtent l="0" t="0" r="0" b="0"/>
            <wp:wrapNone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1891665</wp:posOffset>
            </wp:positionH>
            <wp:positionV relativeFrom="paragraph">
              <wp:posOffset>460375</wp:posOffset>
            </wp:positionV>
            <wp:extent cx="1167765" cy="1172210"/>
            <wp:effectExtent l="0" t="0" r="0" b="0"/>
            <wp:wrapNone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             </w:t>
      </w:r>
    </w:p>
    <w:p>
      <w:pPr>
        <w:pStyle w:val="Normal"/>
        <w:spacing w:before="0" w:after="1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cstheme="minorBidi" w:eastAsiaTheme="minorEastAsia" w:ascii="Calibri" w:hAnsi="Calibri"/>
          <w:sz w:val="22"/>
          <w:szCs w:val="22"/>
          <w:lang w:val="de-DE"/>
        </w:rPr>
      </w:r>
    </w:p>
    <w:p>
      <w:pPr>
        <w:pStyle w:val="Normal"/>
        <w:spacing w:before="0" w:after="160"/>
        <w:rPr>
          <w:rFonts w:ascii="Calibri" w:hAnsi="Calibri" w:eastAsia="ＭＳ 明朝" w:cs="" w:asciiTheme="minorHAnsi" w:cstheme="minorBidi" w:eastAsiaTheme="minorEastAsia" w:hAnsiTheme="minorHAnsi"/>
          <w:sz w:val="22"/>
          <w:szCs w:val="22"/>
          <w:lang w:val="de-DE"/>
        </w:rPr>
      </w:pP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Für den Vorsitz</w:t>
      </w: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50160" cy="770255"/>
            <wp:effectExtent l="0" t="0" r="0" b="0"/>
            <wp:wrapNone/>
            <wp:docPr id="8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 xml:space="preserve"> </w:t>
      </w: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der Universitätsvertretung (Lars* Kollros, Swantje Höft, Johannes Rips)</w:t>
      </w:r>
    </w:p>
    <w:p>
      <w:pPr>
        <w:pStyle w:val="Normal"/>
        <w:spacing w:before="0" w:after="160"/>
        <w:ind w:left="1416" w:firstLine="708"/>
        <w:rPr/>
      </w:pPr>
      <w:r>
        <w:rPr/>
      </w:r>
    </w:p>
    <w:p>
      <w:pPr>
        <w:pStyle w:val="Normal"/>
        <w:spacing w:before="0" w:after="160"/>
        <w:rPr/>
      </w:pPr>
      <w:r>
        <w:rPr>
          <w:rFonts w:eastAsia="ＭＳ 明朝" w:cs="" w:ascii="Calibri" w:hAnsi="Calibri" w:asciiTheme="minorHAnsi" w:cstheme="minorBidi" w:eastAsiaTheme="minorEastAsia" w:hAnsiTheme="minorHAnsi"/>
          <w:color w:val="000000" w:themeColor="text1"/>
          <w:sz w:val="22"/>
          <w:szCs w:val="22"/>
          <w:lang w:val="de-DE"/>
        </w:rPr>
        <w:t>Für das Referat für wirtschaftliche Angelegenheiten (Vitoria Indarte e Silva Monteiro)</w:t>
      </w:r>
    </w:p>
    <w:sectPr>
      <w:footerReference w:type="default" r:id="rId7"/>
      <w:type w:val="nextPage"/>
      <w:pgSz w:w="12240" w:h="15840"/>
      <w:pgMar w:left="1134" w:right="1950" w:header="0" w:top="1276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4032558"/>
    </w:sdtPr>
    <w:sdtContent>
      <w:p>
        <w:pPr>
          <w:pStyle w:val="Footer"/>
          <w:jc w:val="right"/>
          <w:rPr/>
        </w:pPr>
        <w:r>
          <w:rPr>
            <w:rFonts w:ascii="Calibri" w:hAnsi="Calibri" w:asciiTheme="minorHAnsi" w:hAnsiTheme="minorHAnsi"/>
            <w:sz w:val="12"/>
            <w:szCs w:val="12"/>
            <w:lang w:val="de-DE"/>
          </w:rPr>
          <w:t xml:space="preserve">Seite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>
            <w:rFonts w:ascii="Calibri" w:hAnsi="Calibri" w:asciiTheme="minorHAnsi" w:hAnsiTheme="minorHAnsi"/>
            <w:sz w:val="12"/>
            <w:szCs w:val="12"/>
            <w:lang w:val="de-DE"/>
          </w:rPr>
          <w:t xml:space="preserve"> von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5168"/>
    <w:pPr>
      <w:widowControl/>
      <w:bidi w:val="0"/>
      <w:spacing w:before="0" w:after="0"/>
      <w:jc w:val="left"/>
    </w:pPr>
    <w:rPr>
      <w:rFonts w:ascii="Times" w:hAnsi="Times" w:eastAsia="Times" w:cs="Times New Roman"/>
      <w:color w:val="00000A"/>
      <w:kern w:val="0"/>
      <w:sz w:val="24"/>
      <w:szCs w:val="20"/>
      <w:lang w:eastAsia="de-DE" w:val="de-A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basedOn w:val="DefaultParagraphFont"/>
    <w:uiPriority w:val="99"/>
    <w:unhideWhenUsed/>
    <w:qFormat/>
    <w:rsid w:val="002607cd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64d34"/>
    <w:rPr>
      <w:rFonts w:ascii="Tahoma" w:hAnsi="Tahoma" w:eastAsia="Times" w:cs="Tahoma"/>
      <w:sz w:val="16"/>
      <w:szCs w:val="16"/>
      <w:lang w:eastAsia="de-D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c70a8f"/>
    <w:rPr>
      <w:rFonts w:ascii="Times" w:hAnsi="Times" w:eastAsia="Times" w:cs="Times New Roman"/>
      <w:sz w:val="24"/>
      <w:szCs w:val="20"/>
      <w:lang w:eastAsia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c70a8f"/>
    <w:rPr>
      <w:rFonts w:ascii="Times" w:hAnsi="Times" w:eastAsia="Times" w:cs="Times New Roman"/>
      <w:sz w:val="24"/>
      <w:szCs w:val="20"/>
      <w:lang w:eastAsia="de-DE"/>
    </w:rPr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64d3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d09c1"/>
    <w:pPr>
      <w:suppressAutoHyphens w:val="true"/>
      <w:spacing w:lineRule="auto" w:line="276" w:before="0" w:after="200"/>
      <w:ind w:left="720" w:hanging="0"/>
      <w:textAlignment w:val="baseline"/>
    </w:pPr>
    <w:rPr>
      <w:rFonts w:ascii="Calibri" w:hAnsi="Calibri" w:eastAsia="Calibri"/>
      <w:sz w:val="22"/>
      <w:szCs w:val="22"/>
      <w:lang w:eastAsia="en-US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c70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c70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ransversal.at/tag/around-the-crown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7364"/>
    <w:rsid w:val="003711A2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DCE5-C9F2-4EC0-9EE6-5C663032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LibreOffice/6.4.1.2$MacOSX_X86_64 LibreOffice_project/4d224e95b98b138af42a64d84056446d09082932</Application>
  <Pages>3</Pages>
  <Words>384</Words>
  <Characters>2523</Characters>
  <CharactersWithSpaces>2988</CharactersWithSpaces>
  <Paragraphs>63</Paragraphs>
  <Company>Akademie der bildenden Künste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2020-06-21T07:00:00Z</dcterms:created>
  <dc:creator>Schrenzer Petra</dc:creator>
  <dc:description/>
  <dc:language>de-AT</dc:language>
  <cp:lastModifiedBy>Verwenderin</cp:lastModifiedBy>
  <cp:lastPrinted>2019-07-04T11:57:00Z</cp:lastPrinted>
  <dcterms:modified xsi:type="dcterms:W3CDTF">2020-06-21T07:00:00Z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Akademie der bildenden Künste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